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F1" w:rsidRPr="005E2B3C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B3C">
        <w:rPr>
          <w:rFonts w:ascii="Times New Roman" w:hAnsi="Times New Roman" w:cs="Times New Roman"/>
          <w:b/>
          <w:bCs/>
          <w:sz w:val="28"/>
          <w:szCs w:val="28"/>
        </w:rPr>
        <w:t>MINTA</w:t>
      </w:r>
      <w:r w:rsidRPr="005E2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2CF1" w:rsidRPr="005E2B3C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B3C">
        <w:rPr>
          <w:rFonts w:ascii="Times New Roman" w:hAnsi="Times New Roman" w:cs="Times New Roman"/>
          <w:b/>
          <w:bCs/>
          <w:sz w:val="24"/>
          <w:szCs w:val="24"/>
        </w:rPr>
        <w:t>Tájékoztató az adományok felhasználásáról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EA3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Pr="006E1EA3">
        <w:rPr>
          <w:rFonts w:ascii="Times New Roman" w:hAnsi="Times New Roman" w:cs="Times New Roman"/>
          <w:b/>
          <w:sz w:val="24"/>
          <w:szCs w:val="24"/>
        </w:rPr>
        <w:t>B …</w:t>
      </w:r>
      <w:proofErr w:type="gramEnd"/>
      <w:r w:rsidRPr="006E1EA3">
        <w:rPr>
          <w:rFonts w:ascii="Times New Roman" w:hAnsi="Times New Roman" w:cs="Times New Roman"/>
          <w:b/>
          <w:sz w:val="24"/>
          <w:szCs w:val="24"/>
        </w:rPr>
        <w:t xml:space="preserve">. Zoltán Alapítvány 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EA3">
        <w:rPr>
          <w:rFonts w:ascii="Times New Roman" w:hAnsi="Times New Roman" w:cs="Times New Roman"/>
          <w:b/>
          <w:sz w:val="24"/>
          <w:szCs w:val="24"/>
        </w:rPr>
        <w:t xml:space="preserve">t á j é k o z t a t ó j </w:t>
      </w:r>
      <w:proofErr w:type="gramStart"/>
      <w:r w:rsidRPr="006E1EA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1E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 20 … évi adományok felhasználásáról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1. A 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B ….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>. Zoltán Kuratóriuma köszönetet mond mindazoknak, akik adományikkal segítséget nyújtottak az alapítványi célok megvalósításához.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2. Az 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Alapítvány alapító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 okiratában meghatározott cél, hogy nyújtsunk segítséget a hátrányos helyzetben lévő gyermekeknek ahhoz, hogy sikeresek legyenek az iskolában. További alapítványi cél, a hátrányos helyzetű tanulók középiskolai tanulmányainak segítése.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EA3">
        <w:rPr>
          <w:rFonts w:ascii="Times New Roman" w:hAnsi="Times New Roman" w:cs="Times New Roman"/>
          <w:sz w:val="24"/>
          <w:szCs w:val="24"/>
        </w:rPr>
        <w:t xml:space="preserve">Az alapítvány a város közintézményeiben és bevásárlóközpontjaiban összesen nyolc adománygyűjtő-ládát helyezett el a 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20 …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 év első munkanapján. Az adománygyűjtő-ládák minden hónap utolsó munkanapján – háromtagú bizottság jelenlétében, jegyzőkönyv készítése mellett – kerültek felnyitásra. Valamennyi jegyzőkönyv megtalálható az alapítvány honlapján. Az eredeti jegyzőkönyvek megtekinthetőek az Alapítvány székhelyén, minden munkanapon de. 10 órától 14 óráig.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>Az adománygyűjtő-ládákban összegyűjtött adományok összege: 4 525 812 Ft, azaz négymillió-ötszázhuszonötezer-nyolcszáztizenkettő forint.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>4. Az Alapítvány két megállapodást kötött tartós adományozás céljából. A megállapodások alapján az adományozók fejenként 1 000 </w:t>
      </w:r>
      <w:proofErr w:type="spellStart"/>
      <w:r w:rsidRPr="006E1EA3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6E1EA3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1EA3">
        <w:rPr>
          <w:rFonts w:ascii="Times New Roman" w:hAnsi="Times New Roman" w:cs="Times New Roman"/>
          <w:sz w:val="24"/>
          <w:szCs w:val="24"/>
        </w:rPr>
        <w:t xml:space="preserve"> azaz egymillió, összesen 2 000 </w:t>
      </w:r>
      <w:proofErr w:type="spellStart"/>
      <w:r w:rsidRPr="006E1EA3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6E1EA3">
        <w:rPr>
          <w:rFonts w:ascii="Times New Roman" w:hAnsi="Times New Roman" w:cs="Times New Roman"/>
          <w:sz w:val="24"/>
          <w:szCs w:val="24"/>
        </w:rPr>
        <w:t xml:space="preserve"> Ft, azaz kettőmillió forintot fizettek be az Alapítvány számlájára.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5. Az össze adomány 6 525 812 Ft, azaz hatmillió-ötszázhuszonötezer-nyolcszáztizenkettő forint. Az összegeket, a beérkezést követően az Alapítvány elhelyezte 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a ….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 Bankban. Az Adományok felhasználására mindig a gyűjtést követő évben kerül sor. 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A ….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 Bankból mindig annyi összeg kerül kivételre, amennyi az esedékes teljesítéshez szükséges.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6. Az Alapítvány működteti a Piroska és a farkas Tanodát, a hátrányos helyzetű tanulók iskolai felkészítéséhez. A tanodában hat nyugdíjas pedagógus, 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ellenszolgáltatást nélkül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>, napi három órában segít felkészülni a következő tanítási napra. A tanodában nyelvoktatás és számítógép-ismeret oktatása folyik. A tanodában a tanulók uzsonnát kapnak. A tanoda foglalkozásait átlag hat tanuló veszi igénybe hétfőtől-szombatig.</w:t>
      </w:r>
    </w:p>
    <w:p w:rsidR="00362CF1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Az Alapítvány hozzájárul a tanoda működéséhez, melynek tevékenységéhez – pályázati úton – az 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alapítvány ….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. forint költségvetési támogatást kapott. A működéshez további 2 500 000 Ft, azaz kétmillió-ötszázezer forintot adott az Alapítvány. 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CF1" w:rsidRPr="00A35F9A" w:rsidRDefault="00362CF1" w:rsidP="00362CF1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A35F9A">
        <w:rPr>
          <w:rFonts w:ascii="Times New Roman" w:hAnsi="Times New Roman"/>
          <w:sz w:val="24"/>
          <w:szCs w:val="24"/>
        </w:rPr>
        <w:t>A tanoda 1 000 </w:t>
      </w:r>
      <w:proofErr w:type="spellStart"/>
      <w:r w:rsidRPr="00A35F9A">
        <w:rPr>
          <w:rFonts w:ascii="Times New Roman" w:hAnsi="Times New Roman"/>
          <w:sz w:val="24"/>
          <w:szCs w:val="24"/>
        </w:rPr>
        <w:t>000</w:t>
      </w:r>
      <w:proofErr w:type="spellEnd"/>
      <w:r w:rsidRPr="00A35F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5F9A">
        <w:rPr>
          <w:rFonts w:ascii="Times New Roman" w:hAnsi="Times New Roman"/>
          <w:sz w:val="24"/>
          <w:szCs w:val="24"/>
        </w:rPr>
        <w:t>Ft</w:t>
      </w:r>
      <w:proofErr w:type="gramEnd"/>
      <w:r w:rsidRPr="00A35F9A">
        <w:rPr>
          <w:rFonts w:ascii="Times New Roman" w:hAnsi="Times New Roman"/>
          <w:sz w:val="24"/>
          <w:szCs w:val="24"/>
        </w:rPr>
        <w:t xml:space="preserve"> azaz egymillió forintért vett három használt számítógépet.</w:t>
      </w:r>
    </w:p>
    <w:p w:rsidR="00362CF1" w:rsidRPr="00A35F9A" w:rsidRDefault="00362CF1" w:rsidP="00362CF1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A35F9A">
        <w:rPr>
          <w:rFonts w:ascii="Times New Roman" w:hAnsi="Times New Roman"/>
          <w:sz w:val="24"/>
          <w:szCs w:val="24"/>
        </w:rPr>
        <w:t xml:space="preserve">A tanulók ruházatára kellett fordítani 300 000 Ft, azaz háromszázezer forintot. </w:t>
      </w:r>
    </w:p>
    <w:p w:rsidR="00362CF1" w:rsidRPr="00A35F9A" w:rsidRDefault="00362CF1" w:rsidP="00362CF1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A35F9A">
        <w:rPr>
          <w:rFonts w:ascii="Times New Roman" w:hAnsi="Times New Roman"/>
          <w:sz w:val="24"/>
          <w:szCs w:val="24"/>
        </w:rPr>
        <w:t>A tanulók étkeztetésére fordított a tanoda 900 000 Ft, azaz kilencszázezer forintot.</w:t>
      </w:r>
    </w:p>
    <w:p w:rsidR="00362CF1" w:rsidRPr="00A35F9A" w:rsidRDefault="00362CF1" w:rsidP="00362CF1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A35F9A">
        <w:rPr>
          <w:rFonts w:ascii="Times New Roman" w:hAnsi="Times New Roman"/>
          <w:sz w:val="24"/>
          <w:szCs w:val="24"/>
        </w:rPr>
        <w:t>A tanoda közüzemi díjaira felhasználásra került 300 Ft, azaz háromszázezer forint.</w:t>
      </w:r>
    </w:p>
    <w:p w:rsidR="00362CF1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lastRenderedPageBreak/>
        <w:t>A tanoda működéséhez felhasznált összegek számlái a 3, pontban leírtak szerint megtekinthetőek.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7. Az Alapítvány pályázatot írt ki az általános iskola ötödik évfolyamába lépő tanulók részére, havi 30 000 </w:t>
      </w:r>
      <w:r>
        <w:rPr>
          <w:rFonts w:ascii="Times New Roman" w:hAnsi="Times New Roman" w:cs="Times New Roman"/>
          <w:sz w:val="24"/>
          <w:szCs w:val="24"/>
        </w:rPr>
        <w:t>Ft</w:t>
      </w:r>
      <w:r w:rsidRPr="006E1EA3">
        <w:rPr>
          <w:rFonts w:ascii="Times New Roman" w:hAnsi="Times New Roman" w:cs="Times New Roman"/>
          <w:sz w:val="24"/>
          <w:szCs w:val="24"/>
        </w:rPr>
        <w:t xml:space="preserve">, azaz harmincezer forint ösztöndíjra, az év minden hónapjára. Az tanulónként 360 000 </w:t>
      </w:r>
      <w:r>
        <w:rPr>
          <w:rFonts w:ascii="Times New Roman" w:hAnsi="Times New Roman" w:cs="Times New Roman"/>
          <w:sz w:val="24"/>
          <w:szCs w:val="24"/>
        </w:rPr>
        <w:t>Ft</w:t>
      </w:r>
      <w:r w:rsidRPr="006E1EA3">
        <w:rPr>
          <w:rFonts w:ascii="Times New Roman" w:hAnsi="Times New Roman" w:cs="Times New Roman"/>
          <w:sz w:val="24"/>
          <w:szCs w:val="24"/>
        </w:rPr>
        <w:t>, azaz háromszázhatvanezer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EA3">
        <w:rPr>
          <w:rFonts w:ascii="Times New Roman" w:hAnsi="Times New Roman" w:cs="Times New Roman"/>
          <w:sz w:val="24"/>
          <w:szCs w:val="24"/>
        </w:rPr>
        <w:t>forint. Az ösztöndíjas tanuló vállalja, hogy tanulmányi eredménye nem lehet rosszabb 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1EA3">
        <w:rPr>
          <w:rFonts w:ascii="Times New Roman" w:hAnsi="Times New Roman" w:cs="Times New Roman"/>
          <w:sz w:val="24"/>
          <w:szCs w:val="24"/>
        </w:rPr>
        <w:t xml:space="preserve">00-nál. 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A pályázatok alapján tíz tanuló kap ösztöndíjat. Pályázatukat az iskolaigazgatók bevonásával bírálta el a kuratórium. Fontos szempont volt, hogy a pályázó legalább egy tantárgyból átlagon felüli eredményt tanúsítson. 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Az ösztöndíjra felhasznált összeg 3 600 000 </w:t>
      </w:r>
      <w:r>
        <w:rPr>
          <w:rFonts w:ascii="Times New Roman" w:hAnsi="Times New Roman" w:cs="Times New Roman"/>
          <w:sz w:val="24"/>
          <w:szCs w:val="24"/>
        </w:rPr>
        <w:t>Ft</w:t>
      </w:r>
      <w:r w:rsidRPr="006E1EA3">
        <w:rPr>
          <w:rFonts w:ascii="Times New Roman" w:hAnsi="Times New Roman" w:cs="Times New Roman"/>
          <w:sz w:val="24"/>
          <w:szCs w:val="24"/>
        </w:rPr>
        <w:t>, azaz hárommillió-hatszázezer forint.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8. Az összes felhasznált támogatás: 6 100 000 </w:t>
      </w:r>
      <w:r>
        <w:rPr>
          <w:rFonts w:ascii="Times New Roman" w:hAnsi="Times New Roman" w:cs="Times New Roman"/>
          <w:sz w:val="24"/>
          <w:szCs w:val="24"/>
        </w:rPr>
        <w:t>Ft</w:t>
      </w:r>
      <w:r w:rsidRPr="006E1EA3">
        <w:rPr>
          <w:rFonts w:ascii="Times New Roman" w:hAnsi="Times New Roman" w:cs="Times New Roman"/>
          <w:sz w:val="24"/>
          <w:szCs w:val="24"/>
        </w:rPr>
        <w:t xml:space="preserve">, azaz hatmillió-egyszázezer forint. 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 xml:space="preserve">9. A megmaradt 425 812 </w:t>
      </w:r>
      <w:r>
        <w:rPr>
          <w:rFonts w:ascii="Times New Roman" w:hAnsi="Times New Roman" w:cs="Times New Roman"/>
          <w:sz w:val="24"/>
          <w:szCs w:val="24"/>
        </w:rPr>
        <w:t>Ft</w:t>
      </w:r>
      <w:r w:rsidRPr="006E1E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EA3">
        <w:rPr>
          <w:rFonts w:ascii="Times New Roman" w:hAnsi="Times New Roman" w:cs="Times New Roman"/>
          <w:sz w:val="24"/>
          <w:szCs w:val="24"/>
        </w:rPr>
        <w:t xml:space="preserve">azaz négyszázhuszonötezer-nyolctizenkettő forint az elért kamatokkal együtt továbbra 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is ….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 Bankban van elhelyezve. Felhasználására szükség szerint kerül sor, ha a tanoda működéséhez igénybe kell venni. Amennyiben átvitelre kerül a következő évre, akkor kiegészíti a tárgyévi adományok összegét.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E1EA3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 város, ………….. év, ………hó, ………..nap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EA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1E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E1EA3">
        <w:rPr>
          <w:rFonts w:ascii="Times New Roman" w:hAnsi="Times New Roman" w:cs="Times New Roman"/>
          <w:sz w:val="24"/>
          <w:szCs w:val="24"/>
        </w:rPr>
        <w:t xml:space="preserve"> kuratórium elnöke </w:t>
      </w:r>
    </w:p>
    <w:p w:rsidR="00362CF1" w:rsidRPr="006E1EA3" w:rsidRDefault="00362CF1" w:rsidP="0036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6F94" w:rsidRDefault="00E46F94" w:rsidP="00362CF1"/>
    <w:p w:rsidR="00362CF1" w:rsidRDefault="00362CF1" w:rsidP="00362CF1">
      <w:r>
        <w:t xml:space="preserve">A cikk a </w:t>
      </w:r>
      <w:hyperlink r:id="rId8" w:history="1">
        <w:r w:rsidRPr="00EE7F83">
          <w:rPr>
            <w:rStyle w:val="Hiperhivatkozs"/>
          </w:rPr>
          <w:t xml:space="preserve">Joggyakorlat a </w:t>
        </w:r>
        <w:proofErr w:type="gramStart"/>
        <w:r w:rsidRPr="00EE7F83">
          <w:rPr>
            <w:rStyle w:val="Hiperhivatkozs"/>
          </w:rPr>
          <w:t>közoktatásban</w:t>
        </w:r>
      </w:hyperlink>
      <w:r>
        <w:t xml:space="preserve"> című</w:t>
      </w:r>
      <w:proofErr w:type="gramEnd"/>
      <w:r>
        <w:t xml:space="preserve"> kiadványunk</w:t>
      </w:r>
      <w:r w:rsidR="005E18FD">
        <w:t xml:space="preserve"> augusztusi számá</w:t>
      </w:r>
      <w:bookmarkStart w:id="0" w:name="_GoBack"/>
      <w:bookmarkEnd w:id="0"/>
      <w:r>
        <w:t>ban jelent meg:</w:t>
      </w:r>
    </w:p>
    <w:p w:rsidR="00362CF1" w:rsidRDefault="00362CF1" w:rsidP="00362CF1">
      <w:r>
        <w:rPr>
          <w:noProof/>
          <w:lang w:eastAsia="hu-HU"/>
        </w:rPr>
        <w:drawing>
          <wp:inline distT="0" distB="0" distL="0" distR="0" wp14:anchorId="631BBC19" wp14:editId="3A0C09C9">
            <wp:extent cx="1337095" cy="1337095"/>
            <wp:effectExtent l="0" t="0" r="0" b="0"/>
            <wp:docPr id="3" name="Kép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ggyakorlat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95" cy="13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CF1" w:rsidRPr="00362CF1" w:rsidRDefault="00362CF1" w:rsidP="00362CF1"/>
    <w:sectPr w:rsidR="00362CF1" w:rsidRPr="00362CF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94" w:rsidRDefault="00E46F94" w:rsidP="00E46F94">
      <w:pPr>
        <w:spacing w:after="0" w:line="240" w:lineRule="auto"/>
      </w:pPr>
      <w:r>
        <w:separator/>
      </w:r>
    </w:p>
  </w:endnote>
  <w:endnote w:type="continuationSeparator" w:id="0">
    <w:p w:rsidR="00E46F94" w:rsidRDefault="00E46F94" w:rsidP="00E4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94" w:rsidRDefault="00E46F94" w:rsidP="00E46F94">
      <w:pPr>
        <w:spacing w:after="0" w:line="240" w:lineRule="auto"/>
      </w:pPr>
      <w:r>
        <w:separator/>
      </w:r>
    </w:p>
  </w:footnote>
  <w:footnote w:type="continuationSeparator" w:id="0">
    <w:p w:rsidR="00E46F94" w:rsidRDefault="00E46F94" w:rsidP="00E4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94" w:rsidRDefault="00E46F94">
    <w:pPr>
      <w:pStyle w:val="lfej"/>
    </w:pPr>
    <w:r>
      <w:rPr>
        <w:noProof/>
        <w:lang w:eastAsia="hu-HU"/>
      </w:rPr>
      <w:drawing>
        <wp:inline distT="0" distB="0" distL="0" distR="0" wp14:anchorId="2890DC10" wp14:editId="58572D39">
          <wp:extent cx="971297" cy="422694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aabe_black-pitvar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006" cy="422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6F94" w:rsidRDefault="00E46F9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7B7D"/>
    <w:multiLevelType w:val="hybridMultilevel"/>
    <w:tmpl w:val="85707A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94"/>
    <w:rsid w:val="00062E80"/>
    <w:rsid w:val="00362CF1"/>
    <w:rsid w:val="005E18FD"/>
    <w:rsid w:val="00CC2AB8"/>
    <w:rsid w:val="00E45D29"/>
    <w:rsid w:val="00E4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6F94"/>
    <w:pPr>
      <w:suppressAutoHyphens/>
    </w:pPr>
    <w:rPr>
      <w:rFonts w:ascii="Calibri" w:eastAsia="SimSun" w:hAnsi="Calibri" w:cs="Calibri"/>
      <w:kern w:val="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C2AB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E46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6F94"/>
    <w:rPr>
      <w:rFonts w:ascii="Calibri" w:eastAsia="SimSun" w:hAnsi="Calibri" w:cs="Calibri"/>
      <w:kern w:val="1"/>
    </w:rPr>
  </w:style>
  <w:style w:type="paragraph" w:styleId="llb">
    <w:name w:val="footer"/>
    <w:basedOn w:val="Norml"/>
    <w:link w:val="llbChar"/>
    <w:uiPriority w:val="99"/>
    <w:unhideWhenUsed/>
    <w:rsid w:val="00E46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6F94"/>
    <w:rPr>
      <w:rFonts w:ascii="Calibri" w:eastAsia="SimSun" w:hAnsi="Calibri" w:cs="Calibri"/>
      <w:kern w:val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6F94"/>
    <w:rPr>
      <w:rFonts w:ascii="Tahoma" w:eastAsia="SimSun" w:hAnsi="Tahoma" w:cs="Tahoma"/>
      <w:kern w:val="1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46F94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62CF1"/>
    <w:pPr>
      <w:suppressAutoHyphens w:val="0"/>
      <w:ind w:left="720"/>
      <w:contextualSpacing/>
    </w:pPr>
    <w:rPr>
      <w:rFonts w:eastAsia="Calibri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6F94"/>
    <w:pPr>
      <w:suppressAutoHyphens/>
    </w:pPr>
    <w:rPr>
      <w:rFonts w:ascii="Calibri" w:eastAsia="SimSun" w:hAnsi="Calibri" w:cs="Calibri"/>
      <w:kern w:val="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C2AB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E46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6F94"/>
    <w:rPr>
      <w:rFonts w:ascii="Calibri" w:eastAsia="SimSun" w:hAnsi="Calibri" w:cs="Calibri"/>
      <w:kern w:val="1"/>
    </w:rPr>
  </w:style>
  <w:style w:type="paragraph" w:styleId="llb">
    <w:name w:val="footer"/>
    <w:basedOn w:val="Norml"/>
    <w:link w:val="llbChar"/>
    <w:uiPriority w:val="99"/>
    <w:unhideWhenUsed/>
    <w:rsid w:val="00E46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6F94"/>
    <w:rPr>
      <w:rFonts w:ascii="Calibri" w:eastAsia="SimSun" w:hAnsi="Calibri" w:cs="Calibri"/>
      <w:kern w:val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6F94"/>
    <w:rPr>
      <w:rFonts w:ascii="Tahoma" w:eastAsia="SimSun" w:hAnsi="Tahoma" w:cs="Tahoma"/>
      <w:kern w:val="1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46F94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62CF1"/>
    <w:pPr>
      <w:suppressAutoHyphens w:val="0"/>
      <w:ind w:left="720"/>
      <w:contextualSpacing/>
    </w:pPr>
    <w:rPr>
      <w:rFonts w:eastAsia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abe.hu/termek/joggyakorlat-a-kozoktatasba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Mónika</dc:creator>
  <cp:lastModifiedBy>Kovács Mónika</cp:lastModifiedBy>
  <cp:revision>3</cp:revision>
  <dcterms:created xsi:type="dcterms:W3CDTF">2019-06-17T12:42:00Z</dcterms:created>
  <dcterms:modified xsi:type="dcterms:W3CDTF">2019-06-18T07:07:00Z</dcterms:modified>
</cp:coreProperties>
</file>